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委託業務仕様書</w:t>
      </w:r>
    </w:p>
    <w:p>
      <w:pPr>
        <w:pStyle w:val="Normal"/>
        <w:jc w:val="center"/>
        <w:rPr/>
      </w:pPr>
      <w:r>
        <w:rPr/>
      </w:r>
    </w:p>
    <w:p>
      <w:pPr>
        <w:pStyle w:val="ListParagraph"/>
        <w:numPr>
          <w:ilvl w:val="0"/>
          <w:numId w:val="1"/>
        </w:numPr>
        <w:jc w:val="left"/>
        <w:rPr>
          <w:b/>
          <w:b/>
          <w:sz w:val="22"/>
        </w:rPr>
      </w:pPr>
      <w:r>
        <w:rPr>
          <w:b/>
          <w:sz w:val="22"/>
        </w:rPr>
        <w:t>委託業務名</w:t>
      </w:r>
    </w:p>
    <w:p>
      <w:pPr>
        <w:pStyle w:val="ListParagraph"/>
        <w:ind w:left="420" w:hanging="0"/>
        <w:jc w:val="left"/>
        <w:rPr/>
      </w:pPr>
      <w:r>
        <w:rPr/>
        <w:t>「新茶フェア」事業準備業務委託</w:t>
      </w:r>
    </w:p>
    <w:p>
      <w:pPr>
        <w:pStyle w:val="Normal"/>
        <w:jc w:val="left"/>
        <w:rPr/>
      </w:pPr>
      <w:r>
        <w:rPr/>
      </w:r>
    </w:p>
    <w:p>
      <w:pPr>
        <w:pStyle w:val="ListParagraph"/>
        <w:numPr>
          <w:ilvl w:val="0"/>
          <w:numId w:val="1"/>
        </w:numPr>
        <w:jc w:val="left"/>
        <w:rPr>
          <w:b/>
          <w:b/>
          <w:sz w:val="22"/>
        </w:rPr>
      </w:pPr>
      <w:r>
        <w:rPr>
          <w:b/>
          <w:sz w:val="22"/>
        </w:rPr>
        <w:t>適用範囲</w:t>
      </w:r>
    </w:p>
    <w:p>
      <w:pPr>
        <w:pStyle w:val="ListParagraph"/>
        <w:ind w:left="420" w:firstLine="210"/>
        <w:jc w:val="left"/>
        <w:rPr/>
      </w:pPr>
      <w:r>
        <w:rPr/>
        <w:t>本仕様書は、御前崎市茶業振興協議会（以下「甲」という。）が事業者（以下「乙」という。）に委託して実施する御前崎茶推進事業「新茶フェア」イベント業務委託（以下「本業務」という。）について、必要な事項を定めるものとする。</w:t>
      </w:r>
    </w:p>
    <w:p>
      <w:pPr>
        <w:pStyle w:val="ListParagraph"/>
        <w:ind w:left="420" w:hanging="0"/>
        <w:jc w:val="left"/>
        <w:rPr/>
      </w:pPr>
      <w:r>
        <w:rPr/>
      </w:r>
    </w:p>
    <w:p>
      <w:pPr>
        <w:pStyle w:val="ListParagraph"/>
        <w:numPr>
          <w:ilvl w:val="0"/>
          <w:numId w:val="1"/>
        </w:numPr>
        <w:jc w:val="left"/>
        <w:rPr>
          <w:b/>
          <w:b/>
          <w:sz w:val="22"/>
        </w:rPr>
      </w:pPr>
      <w:r>
        <w:rPr>
          <w:b/>
          <w:sz w:val="22"/>
        </w:rPr>
        <w:t>委託業務の目的</w:t>
      </w:r>
    </w:p>
    <w:p>
      <w:pPr>
        <w:pStyle w:val="Normal"/>
        <w:ind w:left="420" w:firstLine="210"/>
        <w:jc w:val="left"/>
        <w:rPr/>
      </w:pPr>
      <w:r>
        <w:rPr/>
        <w:t>「新茶フェア」は、御前崎つゆひかりを広く周知するにより、更なる認知度向上及び消費拡大を目的としており、新茶時期に御前崎市内の既存イベントである茶園ピクニック及びつゆひかりカフェを活用し開催する。</w:t>
      </w:r>
    </w:p>
    <w:p>
      <w:pPr>
        <w:pStyle w:val="Normal"/>
        <w:ind w:left="420" w:firstLine="210"/>
        <w:jc w:val="left"/>
        <w:rPr/>
      </w:pPr>
      <w:r>
        <w:rPr/>
        <w:t>本業務は、「新茶フェア」を実施するに当たり、より効果的な事業とするため、委託するものである。</w:t>
      </w:r>
    </w:p>
    <w:p>
      <w:pPr>
        <w:pStyle w:val="Normal"/>
        <w:ind w:left="420" w:firstLine="210"/>
        <w:jc w:val="left"/>
        <w:rPr/>
      </w:pPr>
      <w:r>
        <w:rPr/>
      </w:r>
    </w:p>
    <w:p>
      <w:pPr>
        <w:pStyle w:val="ListParagraph"/>
        <w:numPr>
          <w:ilvl w:val="0"/>
          <w:numId w:val="1"/>
        </w:numPr>
        <w:jc w:val="left"/>
        <w:rPr>
          <w:b/>
          <w:b/>
          <w:sz w:val="22"/>
        </w:rPr>
      </w:pPr>
      <w:r>
        <w:rPr>
          <w:b/>
          <w:sz w:val="22"/>
        </w:rPr>
        <w:t>業務委託期間</w:t>
      </w:r>
    </w:p>
    <w:p>
      <w:pPr>
        <w:pStyle w:val="ListParagraph"/>
        <w:ind w:left="420" w:hanging="0"/>
        <w:jc w:val="left"/>
        <w:rPr/>
      </w:pPr>
      <w:r>
        <w:rPr/>
        <w:t>契約締結日から令和５年３月</w:t>
      </w:r>
      <w:r>
        <w:rPr/>
        <w:t>24</w:t>
      </w:r>
      <w:r>
        <w:rPr/>
        <w:t>日まで</w:t>
      </w:r>
    </w:p>
    <w:p>
      <w:pPr>
        <w:pStyle w:val="Normal"/>
        <w:jc w:val="left"/>
        <w:rPr/>
      </w:pPr>
      <w:r>
        <w:rPr/>
      </w:r>
    </w:p>
    <w:p>
      <w:pPr>
        <w:pStyle w:val="ListParagraph"/>
        <w:numPr>
          <w:ilvl w:val="0"/>
          <w:numId w:val="1"/>
        </w:numPr>
        <w:jc w:val="left"/>
        <w:rPr>
          <w:b/>
          <w:b/>
          <w:sz w:val="22"/>
        </w:rPr>
      </w:pPr>
      <w:r>
        <w:rPr>
          <w:b/>
          <w:sz w:val="22"/>
        </w:rPr>
        <w:t>委託業務の内容</w:t>
      </w:r>
    </w:p>
    <w:p>
      <w:pPr>
        <w:pStyle w:val="ListParagraph"/>
        <w:numPr>
          <w:ilvl w:val="0"/>
          <w:numId w:val="2"/>
        </w:numPr>
        <w:rPr>
          <w:b/>
          <w:b/>
        </w:rPr>
      </w:pPr>
      <w:r>
        <w:rPr>
          <w:b/>
        </w:rPr>
        <w:t>「新茶フェア」の</w:t>
      </w:r>
      <w:r>
        <w:rPr>
          <w:b/>
        </w:rPr>
        <w:t>PR</w:t>
      </w:r>
    </w:p>
    <w:p>
      <w:pPr>
        <w:pStyle w:val="ListParagraph"/>
        <w:ind w:left="720" w:firstLine="210"/>
        <w:jc w:val="left"/>
        <w:rPr/>
      </w:pPr>
      <w:r>
        <w:rPr/>
        <w:t>「新茶フェア」の周知のため、広報用チラシ等を作成し、配布するとともに、受注者の提案による効果的と認められる媒体（</w:t>
      </w:r>
      <w:r>
        <w:rPr/>
        <w:t xml:space="preserve">SNS </w:t>
      </w:r>
      <w:r>
        <w:rPr/>
        <w:t>等）や方法で「新茶フェア」の</w:t>
      </w:r>
      <w:r>
        <w:rPr/>
        <w:t>PR</w:t>
      </w:r>
      <w:r>
        <w:rPr/>
        <w:t>を行うこと。</w:t>
      </w:r>
    </w:p>
    <w:p>
      <w:pPr>
        <w:pStyle w:val="ListParagraph"/>
        <w:ind w:left="720" w:firstLine="210"/>
        <w:jc w:val="left"/>
        <w:rPr/>
      </w:pPr>
      <w:r>
        <w:rPr/>
      </w:r>
    </w:p>
    <w:p>
      <w:pPr>
        <w:pStyle w:val="ListParagraph"/>
        <w:numPr>
          <w:ilvl w:val="0"/>
          <w:numId w:val="2"/>
        </w:numPr>
        <w:jc w:val="left"/>
        <w:rPr>
          <w:b/>
          <w:b/>
        </w:rPr>
      </w:pPr>
      <w:r>
        <w:rPr>
          <w:b/>
        </w:rPr>
        <w:t>会議資料の調整及び会議運営</w:t>
      </w:r>
    </w:p>
    <w:p>
      <w:pPr>
        <w:pStyle w:val="ListParagraph"/>
        <w:numPr>
          <w:ilvl w:val="0"/>
          <w:numId w:val="6"/>
        </w:numPr>
        <w:jc w:val="left"/>
        <w:rPr/>
      </w:pPr>
      <w:r>
        <w:rPr/>
        <w:t>会議で必要な資料を作成及び印刷をすること。</w:t>
      </w:r>
    </w:p>
    <w:p>
      <w:pPr>
        <w:pStyle w:val="ListParagraph"/>
        <w:numPr>
          <w:ilvl w:val="0"/>
          <w:numId w:val="6"/>
        </w:numPr>
        <w:jc w:val="left"/>
        <w:rPr/>
      </w:pPr>
      <w:r>
        <w:rPr/>
        <w:t>会議での資料の説明及び質疑応答を行うこと。</w:t>
      </w:r>
    </w:p>
    <w:p>
      <w:pPr>
        <w:pStyle w:val="ListParagraph"/>
        <w:numPr>
          <w:ilvl w:val="0"/>
          <w:numId w:val="6"/>
        </w:numPr>
        <w:jc w:val="left"/>
        <w:rPr/>
      </w:pPr>
      <w:r>
        <w:rPr/>
        <w:t>会議の議事録（要旨）を作成し、電子データ（</w:t>
      </w:r>
      <w:r>
        <w:rPr/>
        <w:t>Word</w:t>
      </w:r>
      <w:r>
        <w:rPr/>
        <w:t>又は</w:t>
      </w:r>
      <w:r>
        <w:rPr/>
        <w:t>PDF</w:t>
      </w:r>
      <w:r>
        <w:rPr/>
        <w:t>）により、</w:t>
      </w:r>
      <w:r>
        <w:rPr/>
        <w:t>1</w:t>
      </w:r>
      <w:r>
        <w:rPr/>
        <w:t>週間以内に提出すること。なお、会議の回数は協議により決定し、会場は甲で用意する。</w:t>
      </w:r>
    </w:p>
    <w:p>
      <w:pPr>
        <w:pStyle w:val="Normal"/>
        <w:ind w:left="840" w:hanging="420"/>
        <w:jc w:val="left"/>
        <w:rPr/>
      </w:pPr>
      <w:r>
        <w:rPr/>
      </w:r>
    </w:p>
    <w:p>
      <w:pPr>
        <w:pStyle w:val="ListParagraph"/>
        <w:numPr>
          <w:ilvl w:val="0"/>
          <w:numId w:val="2"/>
        </w:numPr>
        <w:jc w:val="left"/>
        <w:rPr>
          <w:b/>
          <w:b/>
        </w:rPr>
      </w:pPr>
      <w:r>
        <w:rPr>
          <w:b/>
        </w:rPr>
        <w:t>広報用の取材、撮影及び打合せ</w:t>
      </w:r>
    </w:p>
    <w:p>
      <w:pPr>
        <w:pStyle w:val="Normal"/>
        <w:ind w:left="945" w:hanging="105"/>
        <w:jc w:val="left"/>
        <w:rPr/>
      </w:pPr>
      <w:r>
        <w:rPr/>
        <w:t>広報用の取材、撮影及び打合せをすること。</w:t>
      </w:r>
    </w:p>
    <w:p>
      <w:pPr>
        <w:pStyle w:val="Normal"/>
        <w:ind w:left="943" w:hanging="103"/>
        <w:jc w:val="left"/>
        <w:rPr>
          <w:b/>
          <w:b/>
        </w:rPr>
      </w:pPr>
      <w:r>
        <w:rPr>
          <w:b/>
        </w:rPr>
      </w:r>
    </w:p>
    <w:p>
      <w:pPr>
        <w:pStyle w:val="ListParagraph"/>
        <w:numPr>
          <w:ilvl w:val="0"/>
          <w:numId w:val="2"/>
        </w:numPr>
        <w:jc w:val="left"/>
        <w:rPr>
          <w:b/>
          <w:b/>
        </w:rPr>
      </w:pPr>
      <w:r>
        <w:rPr>
          <w:b/>
        </w:rPr>
        <w:t>「茶園ピクニック」準備業務</w:t>
      </w:r>
    </w:p>
    <w:p>
      <w:pPr>
        <w:pStyle w:val="ListParagraph"/>
        <w:ind w:left="720" w:hanging="0"/>
        <w:jc w:val="left"/>
        <w:rPr/>
      </w:pPr>
      <w:r>
        <w:rPr/>
        <w:t>　「茶園ピクニック」は、４月上旬に御前崎市内の茶園にて、新茶の初摘み体験、お茶の淹れ方講座、利き茶体験等をするイベントである。</w:t>
      </w:r>
    </w:p>
    <w:p>
      <w:pPr>
        <w:pStyle w:val="ListParagraph"/>
        <w:ind w:left="720" w:hanging="0"/>
        <w:jc w:val="left"/>
        <w:rPr/>
      </w:pPr>
      <w:r>
        <w:rPr/>
        <w:t>　準備業務は以下のとおり。</w:t>
      </w:r>
    </w:p>
    <w:p>
      <w:pPr>
        <w:pStyle w:val="ListParagraph"/>
        <w:ind w:left="720" w:hanging="0"/>
        <w:jc w:val="left"/>
        <w:rPr/>
      </w:pPr>
      <w:r>
        <w:rPr/>
      </w:r>
    </w:p>
    <w:p>
      <w:pPr>
        <w:pStyle w:val="ListParagraph"/>
        <w:numPr>
          <w:ilvl w:val="0"/>
          <w:numId w:val="5"/>
        </w:numPr>
        <w:jc w:val="left"/>
        <w:rPr/>
      </w:pPr>
      <w:r>
        <w:rPr/>
        <w:t>会場のレイアウト作成</w:t>
      </w:r>
    </w:p>
    <w:p>
      <w:pPr>
        <w:pStyle w:val="ListParagraph"/>
        <w:numPr>
          <w:ilvl w:val="0"/>
          <w:numId w:val="5"/>
        </w:numPr>
        <w:jc w:val="left"/>
        <w:rPr/>
      </w:pPr>
      <w:r>
        <w:rPr/>
        <w:t>会場設営に要する機材の準備</w:t>
      </w:r>
    </w:p>
    <w:p>
      <w:pPr>
        <w:pStyle w:val="ListParagraph"/>
        <w:numPr>
          <w:ilvl w:val="0"/>
          <w:numId w:val="5"/>
        </w:numPr>
        <w:jc w:val="left"/>
        <w:rPr/>
      </w:pPr>
      <w:r>
        <w:rPr/>
        <w:t>茶園の管理及び使用に係る業務</w:t>
      </w:r>
    </w:p>
    <w:p>
      <w:pPr>
        <w:pStyle w:val="ListParagraph"/>
        <w:numPr>
          <w:ilvl w:val="0"/>
          <w:numId w:val="5"/>
        </w:numPr>
        <w:jc w:val="left"/>
        <w:rPr/>
      </w:pPr>
      <w:r>
        <w:rPr/>
        <w:t>台本の作成</w:t>
      </w:r>
    </w:p>
    <w:p>
      <w:pPr>
        <w:pStyle w:val="ListParagraph"/>
        <w:jc w:val="left"/>
        <w:rPr/>
      </w:pPr>
      <w:r>
        <w:rPr/>
      </w:r>
    </w:p>
    <w:p>
      <w:pPr>
        <w:pStyle w:val="ListParagraph"/>
        <w:numPr>
          <w:ilvl w:val="0"/>
          <w:numId w:val="2"/>
        </w:numPr>
        <w:rPr>
          <w:b/>
          <w:b/>
        </w:rPr>
      </w:pPr>
      <w:r>
        <w:rPr>
          <w:b/>
        </w:rPr>
        <w:t>「つゆひかりカフェ」準備業務</w:t>
      </w:r>
    </w:p>
    <w:p>
      <w:pPr>
        <w:pStyle w:val="ListParagraph"/>
        <w:ind w:left="720" w:firstLine="210"/>
        <w:rPr/>
      </w:pPr>
      <w:r>
        <w:rPr/>
        <w:t>「つゆひかりカフェ」は、イベント参加店舗にて、つゆひかり新茶及び茶菓子のセットを</w:t>
      </w:r>
      <w:r>
        <w:rPr/>
        <w:t>200</w:t>
      </w:r>
      <w:r>
        <w:rPr/>
        <w:t>円で購入でき、購入者は各店舗でスタンプを集めることにより抽選で景品が当たるイベントである。</w:t>
      </w:r>
    </w:p>
    <w:p>
      <w:pPr>
        <w:pStyle w:val="ListParagraph"/>
        <w:ind w:left="720" w:firstLine="210"/>
        <w:rPr/>
      </w:pPr>
      <w:r>
        <w:rPr/>
        <w:t>準備業務は以下のとおり。</w:t>
      </w:r>
    </w:p>
    <w:p>
      <w:pPr>
        <w:pStyle w:val="ListParagraph"/>
        <w:ind w:left="720" w:firstLine="206"/>
        <w:rPr>
          <w:b/>
          <w:b/>
        </w:rPr>
      </w:pPr>
      <w:r>
        <w:rPr>
          <w:b/>
        </w:rPr>
      </w:r>
    </w:p>
    <w:p>
      <w:pPr>
        <w:pStyle w:val="ListParagraph"/>
        <w:numPr>
          <w:ilvl w:val="0"/>
          <w:numId w:val="7"/>
        </w:numPr>
        <w:rPr/>
      </w:pPr>
      <w:r>
        <w:rPr/>
        <w:t>製作物配達</w:t>
      </w:r>
    </w:p>
    <w:p>
      <w:pPr>
        <w:pStyle w:val="ListParagraph"/>
        <w:numPr>
          <w:ilvl w:val="0"/>
          <w:numId w:val="7"/>
        </w:numPr>
        <w:rPr/>
      </w:pPr>
      <w:r>
        <w:rPr/>
        <w:t>景品準備作業</w:t>
      </w:r>
    </w:p>
    <w:p>
      <w:pPr>
        <w:pStyle w:val="ListParagraph"/>
        <w:numPr>
          <w:ilvl w:val="0"/>
          <w:numId w:val="7"/>
        </w:numPr>
        <w:rPr/>
      </w:pPr>
      <w:r>
        <w:rPr/>
        <w:t>参加店舗との連絡調整</w:t>
      </w:r>
    </w:p>
    <w:p>
      <w:pPr>
        <w:pStyle w:val="ListParagraph"/>
        <w:ind w:left="720" w:hanging="0"/>
        <w:jc w:val="left"/>
        <w:rPr>
          <w:b/>
          <w:b/>
        </w:rPr>
      </w:pPr>
      <w:r>
        <w:rPr>
          <w:b/>
        </w:rPr>
      </w:r>
    </w:p>
    <w:p>
      <w:pPr>
        <w:pStyle w:val="ListParagraph"/>
        <w:numPr>
          <w:ilvl w:val="0"/>
          <w:numId w:val="2"/>
        </w:numPr>
        <w:jc w:val="left"/>
        <w:rPr>
          <w:b/>
          <w:b/>
        </w:rPr>
      </w:pPr>
      <w:r>
        <w:rPr>
          <w:b/>
        </w:rPr>
        <w:t>「新茶フェア」の制作物作成</w:t>
      </w:r>
    </w:p>
    <w:p>
      <w:pPr>
        <w:pStyle w:val="ListParagraph"/>
        <w:ind w:left="720" w:firstLine="210"/>
        <w:jc w:val="left"/>
        <w:rPr/>
      </w:pPr>
      <w:r>
        <w:rPr/>
        <w:t>「新茶フェア」実施のための製作物を以下のとおり作製すること。</w:t>
      </w:r>
    </w:p>
    <w:p>
      <w:pPr>
        <w:pStyle w:val="ListParagraph"/>
        <w:ind w:left="720" w:firstLine="210"/>
        <w:jc w:val="left"/>
        <w:rPr/>
      </w:pPr>
      <w:r>
        <w:rPr/>
        <w:t>なお、作製数量については甲乙協議の上決定すること。</w:t>
      </w:r>
    </w:p>
    <w:p>
      <w:pPr>
        <w:pStyle w:val="Normal"/>
        <w:jc w:val="left"/>
        <w:rPr/>
      </w:pPr>
      <w:r>
        <w:rPr/>
        <w:t>　</w:t>
      </w:r>
    </w:p>
    <w:p>
      <w:pPr>
        <w:pStyle w:val="ListParagraph"/>
        <w:numPr>
          <w:ilvl w:val="0"/>
          <w:numId w:val="8"/>
        </w:numPr>
        <w:jc w:val="left"/>
        <w:rPr/>
      </w:pPr>
      <w:r>
        <w:rPr/>
        <w:t>広報用チラシ</w:t>
      </w:r>
    </w:p>
    <w:p>
      <w:pPr>
        <w:pStyle w:val="Normal"/>
        <w:ind w:firstLine="840"/>
        <w:jc w:val="left"/>
        <w:rPr/>
      </w:pPr>
      <w:r>
        <w:rPr/>
        <w:t>仕様：表面及び裏面４色カラー刷り以上。</w:t>
      </w:r>
    </w:p>
    <w:p>
      <w:pPr>
        <w:pStyle w:val="Normal"/>
        <w:ind w:firstLine="840"/>
        <w:jc w:val="left"/>
        <w:rPr/>
      </w:pPr>
      <w:r>
        <w:rPr/>
        <w:t>数量：</w:t>
      </w:r>
      <w:r>
        <w:rPr/>
        <w:t>7,500</w:t>
      </w:r>
      <w:r>
        <w:rPr/>
        <w:t>枚</w:t>
      </w:r>
    </w:p>
    <w:p>
      <w:pPr>
        <w:pStyle w:val="Normal"/>
        <w:ind w:firstLine="840"/>
        <w:jc w:val="left"/>
        <w:rPr/>
      </w:pPr>
      <w:r>
        <w:rPr/>
      </w:r>
    </w:p>
    <w:p>
      <w:pPr>
        <w:pStyle w:val="ListParagraph"/>
        <w:numPr>
          <w:ilvl w:val="0"/>
          <w:numId w:val="8"/>
        </w:numPr>
        <w:jc w:val="left"/>
        <w:rPr/>
      </w:pPr>
      <w:r>
        <w:rPr/>
        <w:t>広報用ポスター</w:t>
      </w:r>
    </w:p>
    <w:p>
      <w:pPr>
        <w:pStyle w:val="Normal"/>
        <w:ind w:firstLine="840"/>
        <w:jc w:val="left"/>
        <w:rPr/>
      </w:pPr>
      <w:r>
        <w:rPr/>
        <w:t>仕様：</w:t>
      </w:r>
      <w:r>
        <w:rPr/>
        <w:t>A</w:t>
      </w:r>
      <w:r>
        <w:rPr/>
        <w:t>２版、表面４色カラー刷り以上。</w:t>
      </w:r>
    </w:p>
    <w:p>
      <w:pPr>
        <w:pStyle w:val="Normal"/>
        <w:ind w:firstLine="840"/>
        <w:jc w:val="left"/>
        <w:rPr/>
      </w:pPr>
      <w:r>
        <w:rPr/>
        <w:t>数量：</w:t>
      </w:r>
      <w:r>
        <w:rPr/>
        <w:t>30</w:t>
      </w:r>
      <w:r>
        <w:rPr/>
        <w:t>枚</w:t>
      </w:r>
    </w:p>
    <w:p>
      <w:pPr>
        <w:pStyle w:val="Normal"/>
        <w:ind w:firstLine="840"/>
        <w:jc w:val="left"/>
        <w:rPr/>
      </w:pPr>
      <w:r>
        <w:rPr/>
      </w:r>
    </w:p>
    <w:p>
      <w:pPr>
        <w:pStyle w:val="ListParagraph"/>
        <w:numPr>
          <w:ilvl w:val="0"/>
          <w:numId w:val="8"/>
        </w:numPr>
        <w:jc w:val="left"/>
        <w:rPr/>
      </w:pPr>
      <w:r>
        <w:rPr/>
        <w:t>茶園ピクニック用アンケート用紙</w:t>
      </w:r>
    </w:p>
    <w:p>
      <w:pPr>
        <w:pStyle w:val="Normal"/>
        <w:ind w:firstLine="840"/>
        <w:jc w:val="left"/>
        <w:rPr/>
      </w:pPr>
      <w:r>
        <w:rPr/>
        <w:t>仕様：白黒刷り。</w:t>
      </w:r>
    </w:p>
    <w:p>
      <w:pPr>
        <w:pStyle w:val="Normal"/>
        <w:ind w:firstLine="840"/>
        <w:jc w:val="left"/>
        <w:rPr/>
      </w:pPr>
      <w:r>
        <w:rPr/>
        <w:t>数量：</w:t>
      </w:r>
      <w:r>
        <w:rPr/>
        <w:t>50</w:t>
      </w:r>
      <w:r>
        <w:rPr/>
        <w:t>枚</w:t>
      </w:r>
    </w:p>
    <w:p>
      <w:pPr>
        <w:pStyle w:val="Normal"/>
        <w:jc w:val="left"/>
        <w:rPr/>
      </w:pPr>
      <w:r>
        <w:rPr/>
      </w:r>
    </w:p>
    <w:p>
      <w:pPr>
        <w:pStyle w:val="ListParagraph"/>
        <w:numPr>
          <w:ilvl w:val="0"/>
          <w:numId w:val="8"/>
        </w:numPr>
        <w:jc w:val="left"/>
        <w:rPr/>
      </w:pPr>
      <w:r>
        <w:rPr/>
        <w:t>新茶説明パネル（一芯二葉）</w:t>
      </w:r>
    </w:p>
    <w:p>
      <w:pPr>
        <w:pStyle w:val="ListParagraph"/>
        <w:jc w:val="left"/>
        <w:rPr/>
      </w:pPr>
      <w:r>
        <w:rPr/>
        <w:t>仕様：表面４色カラー刷り以上。</w:t>
      </w:r>
    </w:p>
    <w:p>
      <w:pPr>
        <w:pStyle w:val="ListParagraph"/>
        <w:jc w:val="left"/>
        <w:rPr/>
      </w:pPr>
      <w:r>
        <w:rPr/>
        <w:t>数量：１部</w:t>
      </w:r>
    </w:p>
    <w:p>
      <w:pPr>
        <w:pStyle w:val="ListParagraph"/>
        <w:jc w:val="left"/>
        <w:rPr/>
      </w:pPr>
      <w:r>
        <w:rPr/>
      </w:r>
    </w:p>
    <w:p>
      <w:pPr>
        <w:pStyle w:val="Normal"/>
        <w:jc w:val="left"/>
        <w:rPr/>
      </w:pPr>
      <w:r>
        <w:rPr/>
      </w:r>
    </w:p>
    <w:p>
      <w:pPr>
        <w:pStyle w:val="ListParagraph"/>
        <w:numPr>
          <w:ilvl w:val="0"/>
          <w:numId w:val="8"/>
        </w:numPr>
        <w:jc w:val="left"/>
        <w:rPr/>
      </w:pPr>
      <w:r>
        <w:rPr/>
        <w:t>つゆひかりカフェ用スタンプ用紙兼アンケート用紙</w:t>
      </w:r>
    </w:p>
    <w:p>
      <w:pPr>
        <w:pStyle w:val="Normal"/>
        <w:ind w:firstLine="840"/>
        <w:jc w:val="left"/>
        <w:rPr/>
      </w:pPr>
      <w:r>
        <w:rPr/>
        <w:t>仕様：表面４色カラー刷り以上。</w:t>
      </w:r>
    </w:p>
    <w:p>
      <w:pPr>
        <w:pStyle w:val="Normal"/>
        <w:ind w:firstLine="840"/>
        <w:jc w:val="left"/>
        <w:rPr/>
      </w:pPr>
      <w:r>
        <w:rPr/>
        <w:t>数量：</w:t>
      </w:r>
      <w:r>
        <w:rPr/>
        <w:t>3,000</w:t>
      </w:r>
      <w:r>
        <w:rPr/>
        <w:t>枚</w:t>
      </w:r>
    </w:p>
    <w:p>
      <w:pPr>
        <w:pStyle w:val="Normal"/>
        <w:jc w:val="left"/>
        <w:rPr/>
      </w:pPr>
      <w:r>
        <w:rPr/>
      </w:r>
    </w:p>
    <w:p>
      <w:pPr>
        <w:pStyle w:val="ListParagraph"/>
        <w:numPr>
          <w:ilvl w:val="0"/>
          <w:numId w:val="8"/>
        </w:numPr>
        <w:jc w:val="left"/>
        <w:rPr/>
      </w:pPr>
      <w:r>
        <w:rPr/>
        <w:t>つゆひかりカフェ用クーポン券</w:t>
      </w:r>
    </w:p>
    <w:p>
      <w:pPr>
        <w:pStyle w:val="ListParagraph"/>
        <w:jc w:val="left"/>
        <w:rPr/>
      </w:pPr>
      <w:r>
        <w:rPr/>
        <w:t>仕様：表面４色カラー刷り以上。</w:t>
      </w:r>
    </w:p>
    <w:p>
      <w:pPr>
        <w:pStyle w:val="ListParagraph"/>
        <w:jc w:val="left"/>
        <w:rPr/>
      </w:pPr>
      <w:r>
        <w:rPr/>
        <w:t>数量：</w:t>
      </w:r>
      <w:r>
        <w:rPr/>
        <w:t>1,000</w:t>
      </w:r>
      <w:r>
        <w:rPr/>
        <w:t>枚</w:t>
      </w:r>
    </w:p>
    <w:p>
      <w:pPr>
        <w:pStyle w:val="Normal"/>
        <w:ind w:firstLine="420"/>
        <w:jc w:val="left"/>
        <w:rPr/>
      </w:pPr>
      <w:r>
        <w:rPr/>
      </w:r>
    </w:p>
    <w:p>
      <w:pPr>
        <w:pStyle w:val="ListParagraph"/>
        <w:numPr>
          <w:ilvl w:val="0"/>
          <w:numId w:val="8"/>
        </w:numPr>
        <w:jc w:val="left"/>
        <w:rPr/>
      </w:pPr>
      <w:r>
        <w:rPr/>
        <w:t>つゆひかりカフェ用のぼり旗</w:t>
      </w:r>
    </w:p>
    <w:p>
      <w:pPr>
        <w:pStyle w:val="ListParagraph"/>
        <w:jc w:val="left"/>
        <w:rPr/>
      </w:pPr>
      <w:r>
        <w:rPr/>
        <w:t>仕様：Ｈ</w:t>
      </w:r>
      <w:r>
        <w:rPr/>
        <w:t>1500</w:t>
      </w:r>
      <w:r>
        <w:rPr/>
        <w:t>㎜</w:t>
      </w:r>
      <w:r>
        <w:rPr/>
        <w:t>×</w:t>
      </w:r>
      <w:r>
        <w:rPr/>
        <w:t>Ｗ</w:t>
      </w:r>
      <w:r>
        <w:rPr/>
        <w:t>450</w:t>
      </w:r>
      <w:r>
        <w:rPr/>
        <w:t>㎜、両面４色カラー刷り以上。</w:t>
      </w:r>
    </w:p>
    <w:p>
      <w:pPr>
        <w:pStyle w:val="ListParagraph"/>
        <w:jc w:val="left"/>
        <w:rPr/>
      </w:pPr>
      <w:r>
        <w:rPr/>
        <w:t>数量：</w:t>
      </w:r>
      <w:r>
        <w:rPr/>
        <w:t>40</w:t>
      </w:r>
      <w:r>
        <w:rPr/>
        <w:t>枚</w:t>
      </w:r>
    </w:p>
    <w:p>
      <w:pPr>
        <w:pStyle w:val="Normal"/>
        <w:jc w:val="left"/>
        <w:rPr/>
      </w:pPr>
      <w:r>
        <w:rPr/>
      </w:r>
    </w:p>
    <w:p>
      <w:pPr>
        <w:pStyle w:val="Normal"/>
        <w:jc w:val="left"/>
        <w:rPr/>
      </w:pPr>
      <w:r>
        <w:rPr/>
        <w:t>　　共通事項は以下のとおり。</w:t>
      </w:r>
    </w:p>
    <w:p>
      <w:pPr>
        <w:pStyle w:val="Normal"/>
        <w:jc w:val="left"/>
        <w:rPr/>
      </w:pPr>
      <w:r>
        <w:rPr/>
      </w:r>
    </w:p>
    <w:p>
      <w:pPr>
        <w:pStyle w:val="Normal"/>
        <w:jc w:val="left"/>
        <w:rPr/>
      </w:pPr>
      <w:r>
        <w:rPr/>
        <w:t>　　デザイン：甲乙協議の上作成すること。</w:t>
      </w:r>
    </w:p>
    <w:p>
      <w:pPr>
        <w:pStyle w:val="Normal"/>
        <w:ind w:left="1470" w:hanging="1050"/>
        <w:jc w:val="left"/>
        <w:rPr/>
      </w:pPr>
      <w:r>
        <w:rPr/>
        <w:t>校　　正：乙は、原稿データを甲に電子メール等で提出し、印刷の前に甲の承認を受けること。</w:t>
      </w:r>
    </w:p>
    <w:p>
      <w:pPr>
        <w:pStyle w:val="Normal"/>
        <w:ind w:firstLine="420"/>
        <w:jc w:val="left"/>
        <w:rPr/>
      </w:pPr>
      <w:r>
        <w:rPr/>
        <w:t>納品場所：御前崎市茶業振興協議会事務局（御前崎市農林水産課内）</w:t>
      </w:r>
    </w:p>
    <w:p>
      <w:pPr>
        <w:pStyle w:val="Normal"/>
        <w:ind w:left="1470" w:hanging="1050"/>
        <w:jc w:val="left"/>
        <w:rPr/>
      </w:pPr>
      <w:r>
        <w:rPr/>
        <w:t>納　　期：原則としてイベント実施日の</w:t>
      </w:r>
      <w:r>
        <w:rPr/>
        <w:t>30</w:t>
      </w:r>
      <w:r>
        <w:rPr/>
        <w:t>日前までとする。なお、乙は納期までの工程を甲に提示し、計画的な製作進行を行うこと。</w:t>
      </w:r>
    </w:p>
    <w:p>
      <w:pPr>
        <w:pStyle w:val="Normal"/>
        <w:ind w:left="1890" w:hanging="1050"/>
        <w:jc w:val="left"/>
        <w:rPr/>
      </w:pPr>
      <w:r>
        <w:rPr/>
      </w:r>
    </w:p>
    <w:p>
      <w:pPr>
        <w:pStyle w:val="ListParagraph"/>
        <w:numPr>
          <w:ilvl w:val="0"/>
          <w:numId w:val="1"/>
        </w:numPr>
        <w:jc w:val="left"/>
        <w:rPr>
          <w:b/>
          <w:b/>
          <w:sz w:val="22"/>
        </w:rPr>
      </w:pPr>
      <w:r>
        <w:rPr>
          <w:b/>
          <w:sz w:val="22"/>
        </w:rPr>
        <w:t>著作権の帰属</w:t>
      </w:r>
    </w:p>
    <w:p>
      <w:pPr>
        <w:pStyle w:val="ListParagraph"/>
        <w:ind w:left="420" w:hanging="0"/>
        <w:jc w:val="left"/>
        <w:rPr/>
      </w:pPr>
      <w:r>
        <w:rPr/>
        <w:t>乙は、本業務にかかる成果物の著作権を甲に譲渡するものとする。</w:t>
      </w:r>
    </w:p>
    <w:p>
      <w:pPr>
        <w:pStyle w:val="Normal"/>
        <w:jc w:val="left"/>
        <w:rPr/>
      </w:pPr>
      <w:r>
        <w:rPr/>
      </w:r>
    </w:p>
    <w:p>
      <w:pPr>
        <w:pStyle w:val="ListParagraph"/>
        <w:numPr>
          <w:ilvl w:val="0"/>
          <w:numId w:val="1"/>
        </w:numPr>
        <w:jc w:val="left"/>
        <w:rPr>
          <w:b/>
          <w:b/>
          <w:sz w:val="22"/>
        </w:rPr>
      </w:pPr>
      <w:r>
        <w:rPr>
          <w:b/>
          <w:sz w:val="22"/>
        </w:rPr>
        <w:t>受託者の責務等</w:t>
      </w:r>
    </w:p>
    <w:p>
      <w:pPr>
        <w:pStyle w:val="ListParagraph"/>
        <w:numPr>
          <w:ilvl w:val="0"/>
          <w:numId w:val="3"/>
        </w:numPr>
        <w:jc w:val="left"/>
        <w:rPr/>
      </w:pPr>
      <w:r>
        <w:rPr/>
        <w:t>乙の責務において、市民、業務関係者等に対する安全対策に万全を期し、事故防止に関する必要な措置を講ずること。</w:t>
      </w:r>
    </w:p>
    <w:p>
      <w:pPr>
        <w:pStyle w:val="ListParagraph"/>
        <w:numPr>
          <w:ilvl w:val="0"/>
          <w:numId w:val="3"/>
        </w:numPr>
        <w:jc w:val="left"/>
        <w:rPr/>
      </w:pPr>
      <w:r>
        <w:rPr/>
        <w:t>常に善良なる管理者の注意を持って業務を遂行し、業務の進捗状況について確認の上適宜報告すること。</w:t>
      </w:r>
    </w:p>
    <w:p>
      <w:pPr>
        <w:pStyle w:val="ListParagraph"/>
        <w:numPr>
          <w:ilvl w:val="0"/>
          <w:numId w:val="3"/>
        </w:numPr>
        <w:jc w:val="left"/>
        <w:rPr/>
      </w:pPr>
      <w:r>
        <w:rPr/>
        <w:t>関係法令等を遵守し、その適用及び運用は受注者の責任において適切に行うこと。</w:t>
      </w:r>
    </w:p>
    <w:p>
      <w:pPr>
        <w:pStyle w:val="ListParagraph"/>
        <w:numPr>
          <w:ilvl w:val="0"/>
          <w:numId w:val="3"/>
        </w:numPr>
        <w:jc w:val="left"/>
        <w:rPr/>
      </w:pPr>
      <w:r>
        <w:rPr/>
        <w:t>業務上知り得た秘密を第三者に漏らしてはならない。契約の解除及び期間満了後においても同様とする。</w:t>
      </w:r>
    </w:p>
    <w:p>
      <w:pPr>
        <w:pStyle w:val="ListParagraph"/>
        <w:numPr>
          <w:ilvl w:val="0"/>
          <w:numId w:val="3"/>
        </w:numPr>
        <w:jc w:val="left"/>
        <w:rPr/>
      </w:pPr>
      <w:r>
        <w:rPr/>
        <w:t>乙は、個人情報について、御前崎市個人情報保護条例に基づき、その取扱いに十分留意し、漏えい、滅失及びき損の防止その他個人情報の保護に努めること。</w:t>
      </w:r>
    </w:p>
    <w:p>
      <w:pPr>
        <w:pStyle w:val="ListParagraph"/>
        <w:numPr>
          <w:ilvl w:val="0"/>
          <w:numId w:val="3"/>
        </w:numPr>
        <w:jc w:val="left"/>
        <w:rPr/>
      </w:pPr>
      <w:r>
        <w:rPr/>
        <w:t>乙は、参加者の安全を最優先として、十分な危機管理体制のもと事業運営を行うこと。</w:t>
      </w:r>
    </w:p>
    <w:p>
      <w:pPr>
        <w:pStyle w:val="Normal"/>
        <w:jc w:val="left"/>
        <w:rPr/>
      </w:pPr>
      <w:r>
        <w:rPr/>
      </w:r>
    </w:p>
    <w:p>
      <w:pPr>
        <w:pStyle w:val="ListParagraph"/>
        <w:numPr>
          <w:ilvl w:val="0"/>
          <w:numId w:val="1"/>
        </w:numPr>
        <w:jc w:val="left"/>
        <w:rPr>
          <w:b/>
          <w:b/>
          <w:sz w:val="22"/>
        </w:rPr>
      </w:pPr>
      <w:r>
        <w:rPr>
          <w:b/>
          <w:sz w:val="22"/>
        </w:rPr>
        <w:t>支払方法</w:t>
      </w:r>
    </w:p>
    <w:p>
      <w:pPr>
        <w:pStyle w:val="ListParagraph"/>
        <w:ind w:left="420" w:hanging="0"/>
        <w:jc w:val="left"/>
        <w:rPr/>
      </w:pPr>
      <w:r>
        <w:rPr/>
        <w:t>業務の履行確認後、適正な受注者の請求に基づき、契約金額を一括して支払う。</w:t>
      </w:r>
    </w:p>
    <w:p>
      <w:pPr>
        <w:pStyle w:val="Normal"/>
        <w:jc w:val="left"/>
        <w:rPr>
          <w:b/>
          <w:b/>
        </w:rPr>
      </w:pPr>
      <w:r>
        <w:rPr>
          <w:b/>
        </w:rPr>
      </w:r>
      <w:bookmarkStart w:id="0" w:name="_GoBack"/>
      <w:bookmarkStart w:id="1" w:name="_GoBack"/>
      <w:bookmarkEnd w:id="1"/>
    </w:p>
    <w:p>
      <w:pPr>
        <w:pStyle w:val="ListParagraph"/>
        <w:numPr>
          <w:ilvl w:val="0"/>
          <w:numId w:val="1"/>
        </w:numPr>
        <w:jc w:val="left"/>
        <w:rPr>
          <w:b/>
          <w:b/>
        </w:rPr>
      </w:pPr>
      <w:r>
        <w:rPr>
          <w:b/>
        </w:rPr>
        <w:t>その他</w:t>
      </w:r>
    </w:p>
    <w:p>
      <w:pPr>
        <w:pStyle w:val="ListParagraph"/>
        <w:numPr>
          <w:ilvl w:val="0"/>
          <w:numId w:val="4"/>
        </w:numPr>
        <w:jc w:val="left"/>
        <w:rPr/>
      </w:pPr>
      <w:r>
        <w:rPr/>
        <w:t>乙は、甲との綿密な調整・協議を行ったうえ、事業を実施すること。</w:t>
      </w:r>
    </w:p>
    <w:p>
      <w:pPr>
        <w:pStyle w:val="ListParagraph"/>
        <w:numPr>
          <w:ilvl w:val="0"/>
          <w:numId w:val="4"/>
        </w:numPr>
        <w:jc w:val="left"/>
        <w:rPr/>
      </w:pPr>
      <w:r>
        <w:rPr/>
        <w:t>業務を遂行するうえで疑義が生じた場合及び仕様書の定めのない事項については、その都度、甲乙協議のうえ決定する。</w:t>
      </w:r>
    </w:p>
    <w:sectPr>
      <w:type w:val="nextPage"/>
      <w:pgSz w:w="11906" w:h="16838"/>
      <w:pgMar w:left="1701" w:right="1701" w:header="0" w:top="1985"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lvl w:ilvl="0">
      <w:start w:val="1"/>
      <w:numFmt w:val="decimalFullWidth"/>
      <w:lvlText w:val="（%1）"/>
      <w:lvlJc w:val="left"/>
      <w:pPr>
        <w:tabs>
          <w:tab w:val="num" w:pos="0"/>
        </w:tabs>
        <w:ind w:left="720" w:hanging="7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3">
    <w:lvl w:ilvl="0">
      <w:start w:val="1"/>
      <w:numFmt w:val="aiueoFullWidth"/>
      <w:lvlText w:val="%1"/>
      <w:lvlJc w:val="left"/>
      <w:pPr>
        <w:tabs>
          <w:tab w:val="num" w:pos="0"/>
        </w:tabs>
        <w:ind w:left="630" w:hanging="420"/>
      </w:pPr>
    </w:lvl>
    <w:lvl w:ilvl="1">
      <w:start w:val="1"/>
      <w:numFmt w:val="aiueoFullWidth"/>
      <w:lvlText w:val="(%2)"/>
      <w:lvlJc w:val="left"/>
      <w:pPr>
        <w:tabs>
          <w:tab w:val="num" w:pos="0"/>
        </w:tabs>
        <w:ind w:left="1050" w:hanging="420"/>
      </w:pPr>
    </w:lvl>
    <w:lvl w:ilvl="2">
      <w:start w:val="1"/>
      <w:numFmt w:val="decimalEnclosedCircle"/>
      <w:lvlText w:val="%3"/>
      <w:lvlJc w:val="left"/>
      <w:pPr>
        <w:tabs>
          <w:tab w:val="num" w:pos="0"/>
        </w:tabs>
        <w:ind w:left="1470" w:hanging="420"/>
      </w:pPr>
    </w:lvl>
    <w:lvl w:ilvl="3">
      <w:start w:val="1"/>
      <w:numFmt w:val="decimal"/>
      <w:lvlText w:val="%4."/>
      <w:lvlJc w:val="left"/>
      <w:pPr>
        <w:tabs>
          <w:tab w:val="num" w:pos="0"/>
        </w:tabs>
        <w:ind w:left="1890" w:hanging="420"/>
      </w:pPr>
    </w:lvl>
    <w:lvl w:ilvl="4">
      <w:start w:val="1"/>
      <w:numFmt w:val="aiueoFullWidth"/>
      <w:lvlText w:val="(%5)"/>
      <w:lvlJc w:val="left"/>
      <w:pPr>
        <w:tabs>
          <w:tab w:val="num" w:pos="0"/>
        </w:tabs>
        <w:ind w:left="2310" w:hanging="420"/>
      </w:pPr>
    </w:lvl>
    <w:lvl w:ilvl="5">
      <w:start w:val="1"/>
      <w:numFmt w:val="decimalEnclosedCircle"/>
      <w:lvlText w:val="%6"/>
      <w:lvlJc w:val="left"/>
      <w:pPr>
        <w:tabs>
          <w:tab w:val="num" w:pos="0"/>
        </w:tabs>
        <w:ind w:left="2730" w:hanging="420"/>
      </w:pPr>
    </w:lvl>
    <w:lvl w:ilvl="6">
      <w:start w:val="1"/>
      <w:numFmt w:val="decimal"/>
      <w:lvlText w:val="%7."/>
      <w:lvlJc w:val="left"/>
      <w:pPr>
        <w:tabs>
          <w:tab w:val="num" w:pos="0"/>
        </w:tabs>
        <w:ind w:left="3150" w:hanging="420"/>
      </w:pPr>
    </w:lvl>
    <w:lvl w:ilvl="7">
      <w:start w:val="1"/>
      <w:numFmt w:val="aiueoFullWidth"/>
      <w:lvlText w:val="(%8)"/>
      <w:lvlJc w:val="left"/>
      <w:pPr>
        <w:tabs>
          <w:tab w:val="num" w:pos="0"/>
        </w:tabs>
        <w:ind w:left="3570" w:hanging="420"/>
      </w:pPr>
    </w:lvl>
    <w:lvl w:ilvl="8">
      <w:start w:val="1"/>
      <w:numFmt w:val="decimalEnclosedCircle"/>
      <w:lvlText w:val="%9"/>
      <w:lvlJc w:val="left"/>
      <w:pPr>
        <w:tabs>
          <w:tab w:val="num" w:pos="0"/>
        </w:tabs>
        <w:ind w:left="3990" w:hanging="420"/>
      </w:pPr>
    </w:lvl>
  </w:abstractNum>
  <w:abstractNum w:abstractNumId="4">
    <w:lvl w:ilvl="0">
      <w:start w:val="1"/>
      <w:numFmt w:val="aiueoFullWidth"/>
      <w:lvlText w:val="%1"/>
      <w:lvlJc w:val="left"/>
      <w:pPr>
        <w:tabs>
          <w:tab w:val="num" w:pos="0"/>
        </w:tabs>
        <w:ind w:left="630" w:hanging="420"/>
      </w:pPr>
    </w:lvl>
    <w:lvl w:ilvl="1">
      <w:start w:val="1"/>
      <w:numFmt w:val="aiueoFullWidth"/>
      <w:lvlText w:val="(%2)"/>
      <w:lvlJc w:val="left"/>
      <w:pPr>
        <w:tabs>
          <w:tab w:val="num" w:pos="0"/>
        </w:tabs>
        <w:ind w:left="1050" w:hanging="420"/>
      </w:pPr>
    </w:lvl>
    <w:lvl w:ilvl="2">
      <w:start w:val="1"/>
      <w:numFmt w:val="decimalEnclosedCircle"/>
      <w:lvlText w:val="%3"/>
      <w:lvlJc w:val="left"/>
      <w:pPr>
        <w:tabs>
          <w:tab w:val="num" w:pos="0"/>
        </w:tabs>
        <w:ind w:left="1470" w:hanging="420"/>
      </w:pPr>
    </w:lvl>
    <w:lvl w:ilvl="3">
      <w:start w:val="1"/>
      <w:numFmt w:val="decimal"/>
      <w:lvlText w:val="%4."/>
      <w:lvlJc w:val="left"/>
      <w:pPr>
        <w:tabs>
          <w:tab w:val="num" w:pos="0"/>
        </w:tabs>
        <w:ind w:left="1890" w:hanging="420"/>
      </w:pPr>
    </w:lvl>
    <w:lvl w:ilvl="4">
      <w:start w:val="1"/>
      <w:numFmt w:val="aiueoFullWidth"/>
      <w:lvlText w:val="(%5)"/>
      <w:lvlJc w:val="left"/>
      <w:pPr>
        <w:tabs>
          <w:tab w:val="num" w:pos="0"/>
        </w:tabs>
        <w:ind w:left="2310" w:hanging="420"/>
      </w:pPr>
    </w:lvl>
    <w:lvl w:ilvl="5">
      <w:start w:val="1"/>
      <w:numFmt w:val="decimalEnclosedCircle"/>
      <w:lvlText w:val="%6"/>
      <w:lvlJc w:val="left"/>
      <w:pPr>
        <w:tabs>
          <w:tab w:val="num" w:pos="0"/>
        </w:tabs>
        <w:ind w:left="2730" w:hanging="420"/>
      </w:pPr>
    </w:lvl>
    <w:lvl w:ilvl="6">
      <w:start w:val="1"/>
      <w:numFmt w:val="decimal"/>
      <w:lvlText w:val="%7."/>
      <w:lvlJc w:val="left"/>
      <w:pPr>
        <w:tabs>
          <w:tab w:val="num" w:pos="0"/>
        </w:tabs>
        <w:ind w:left="3150" w:hanging="420"/>
      </w:pPr>
    </w:lvl>
    <w:lvl w:ilvl="7">
      <w:start w:val="1"/>
      <w:numFmt w:val="aiueoFullWidth"/>
      <w:lvlText w:val="(%8)"/>
      <w:lvlJc w:val="left"/>
      <w:pPr>
        <w:tabs>
          <w:tab w:val="num" w:pos="0"/>
        </w:tabs>
        <w:ind w:left="3570" w:hanging="420"/>
      </w:pPr>
    </w:lvl>
    <w:lvl w:ilvl="8">
      <w:start w:val="1"/>
      <w:numFmt w:val="decimalEnclosedCircle"/>
      <w:lvlText w:val="%9"/>
      <w:lvlJc w:val="left"/>
      <w:pPr>
        <w:tabs>
          <w:tab w:val="num" w:pos="0"/>
        </w:tabs>
        <w:ind w:left="3990" w:hanging="420"/>
      </w:pPr>
    </w:lvl>
  </w:abstractNum>
  <w:abstractNum w:abstractNumId="5">
    <w:lvl w:ilvl="0">
      <w:start w:val="1"/>
      <w:numFmt w:val="aiueoFullWidth"/>
      <w:lvlText w:val="%1"/>
      <w:lvlJc w:val="left"/>
      <w:pPr>
        <w:tabs>
          <w:tab w:val="num" w:pos="0"/>
        </w:tabs>
        <w:ind w:left="840" w:hanging="420"/>
      </w:pPr>
    </w:lvl>
    <w:lvl w:ilvl="1">
      <w:start w:val="1"/>
      <w:numFmt w:val="aiueoFullWidth"/>
      <w:lvlText w:val="(%2)"/>
      <w:lvlJc w:val="left"/>
      <w:pPr>
        <w:tabs>
          <w:tab w:val="num" w:pos="0"/>
        </w:tabs>
        <w:ind w:left="1260" w:hanging="420"/>
      </w:pPr>
    </w:lvl>
    <w:lvl w:ilvl="2">
      <w:start w:val="1"/>
      <w:numFmt w:val="decimalEnclosedCircle"/>
      <w:lvlText w:val="%3"/>
      <w:lvlJc w:val="left"/>
      <w:pPr>
        <w:tabs>
          <w:tab w:val="num" w:pos="0"/>
        </w:tabs>
        <w:ind w:left="1680" w:hanging="420"/>
      </w:pPr>
    </w:lvl>
    <w:lvl w:ilvl="3">
      <w:start w:val="1"/>
      <w:numFmt w:val="decimal"/>
      <w:lvlText w:val="%4."/>
      <w:lvlJc w:val="left"/>
      <w:pPr>
        <w:tabs>
          <w:tab w:val="num" w:pos="0"/>
        </w:tabs>
        <w:ind w:left="2100" w:hanging="420"/>
      </w:pPr>
    </w:lvl>
    <w:lvl w:ilvl="4">
      <w:start w:val="1"/>
      <w:numFmt w:val="aiueoFullWidth"/>
      <w:lvlText w:val="(%5)"/>
      <w:lvlJc w:val="left"/>
      <w:pPr>
        <w:tabs>
          <w:tab w:val="num" w:pos="0"/>
        </w:tabs>
        <w:ind w:left="2520" w:hanging="420"/>
      </w:pPr>
    </w:lvl>
    <w:lvl w:ilvl="5">
      <w:start w:val="1"/>
      <w:numFmt w:val="decimalEnclosedCircle"/>
      <w:lvlText w:val="%6"/>
      <w:lvlJc w:val="left"/>
      <w:pPr>
        <w:tabs>
          <w:tab w:val="num" w:pos="0"/>
        </w:tabs>
        <w:ind w:left="2940" w:hanging="420"/>
      </w:pPr>
    </w:lvl>
    <w:lvl w:ilvl="6">
      <w:start w:val="1"/>
      <w:numFmt w:val="decimal"/>
      <w:lvlText w:val="%7."/>
      <w:lvlJc w:val="left"/>
      <w:pPr>
        <w:tabs>
          <w:tab w:val="num" w:pos="0"/>
        </w:tabs>
        <w:ind w:left="3360" w:hanging="420"/>
      </w:pPr>
    </w:lvl>
    <w:lvl w:ilvl="7">
      <w:start w:val="1"/>
      <w:numFmt w:val="aiueoFullWidth"/>
      <w:lvlText w:val="(%8)"/>
      <w:lvlJc w:val="left"/>
      <w:pPr>
        <w:tabs>
          <w:tab w:val="num" w:pos="0"/>
        </w:tabs>
        <w:ind w:left="3780" w:hanging="420"/>
      </w:pPr>
    </w:lvl>
    <w:lvl w:ilvl="8">
      <w:start w:val="1"/>
      <w:numFmt w:val="decimalEnclosedCircle"/>
      <w:lvlText w:val="%9"/>
      <w:lvlJc w:val="left"/>
      <w:pPr>
        <w:tabs>
          <w:tab w:val="num" w:pos="0"/>
        </w:tabs>
        <w:ind w:left="4200" w:hanging="420"/>
      </w:pPr>
    </w:lvl>
  </w:abstractNum>
  <w:abstractNum w:abstractNumId="6">
    <w:lvl w:ilvl="0">
      <w:start w:val="1"/>
      <w:numFmt w:val="aiueoFullWidth"/>
      <w:lvlText w:val="%1"/>
      <w:lvlJc w:val="left"/>
      <w:pPr>
        <w:tabs>
          <w:tab w:val="num" w:pos="0"/>
        </w:tabs>
        <w:ind w:left="84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7">
    <w:lvl w:ilvl="0">
      <w:start w:val="1"/>
      <w:numFmt w:val="aiueoFullWidth"/>
      <w:lvlText w:val="%1"/>
      <w:lvlJc w:val="left"/>
      <w:pPr>
        <w:tabs>
          <w:tab w:val="num" w:pos="0"/>
        </w:tabs>
        <w:ind w:left="840" w:hanging="420"/>
      </w:pPr>
    </w:lvl>
    <w:lvl w:ilvl="1">
      <w:start w:val="1"/>
      <w:numFmt w:val="aiueoFullWidth"/>
      <w:lvlText w:val="(%2)"/>
      <w:lvlJc w:val="left"/>
      <w:pPr>
        <w:tabs>
          <w:tab w:val="num" w:pos="0"/>
        </w:tabs>
        <w:ind w:left="1260" w:hanging="420"/>
      </w:pPr>
    </w:lvl>
    <w:lvl w:ilvl="2">
      <w:start w:val="1"/>
      <w:numFmt w:val="decimalEnclosedCircle"/>
      <w:lvlText w:val="%3"/>
      <w:lvlJc w:val="left"/>
      <w:pPr>
        <w:tabs>
          <w:tab w:val="num" w:pos="0"/>
        </w:tabs>
        <w:ind w:left="1680" w:hanging="420"/>
      </w:pPr>
    </w:lvl>
    <w:lvl w:ilvl="3">
      <w:start w:val="1"/>
      <w:numFmt w:val="decimal"/>
      <w:lvlText w:val="%4."/>
      <w:lvlJc w:val="left"/>
      <w:pPr>
        <w:tabs>
          <w:tab w:val="num" w:pos="0"/>
        </w:tabs>
        <w:ind w:left="2100" w:hanging="420"/>
      </w:pPr>
    </w:lvl>
    <w:lvl w:ilvl="4">
      <w:start w:val="1"/>
      <w:numFmt w:val="aiueoFullWidth"/>
      <w:lvlText w:val="(%5)"/>
      <w:lvlJc w:val="left"/>
      <w:pPr>
        <w:tabs>
          <w:tab w:val="num" w:pos="0"/>
        </w:tabs>
        <w:ind w:left="2520" w:hanging="420"/>
      </w:pPr>
    </w:lvl>
    <w:lvl w:ilvl="5">
      <w:start w:val="1"/>
      <w:numFmt w:val="decimalEnclosedCircle"/>
      <w:lvlText w:val="%6"/>
      <w:lvlJc w:val="left"/>
      <w:pPr>
        <w:tabs>
          <w:tab w:val="num" w:pos="0"/>
        </w:tabs>
        <w:ind w:left="2940" w:hanging="420"/>
      </w:pPr>
    </w:lvl>
    <w:lvl w:ilvl="6">
      <w:start w:val="1"/>
      <w:numFmt w:val="decimal"/>
      <w:lvlText w:val="%7."/>
      <w:lvlJc w:val="left"/>
      <w:pPr>
        <w:tabs>
          <w:tab w:val="num" w:pos="0"/>
        </w:tabs>
        <w:ind w:left="3360" w:hanging="420"/>
      </w:pPr>
    </w:lvl>
    <w:lvl w:ilvl="7">
      <w:start w:val="1"/>
      <w:numFmt w:val="aiueoFullWidth"/>
      <w:lvlText w:val="(%8)"/>
      <w:lvlJc w:val="left"/>
      <w:pPr>
        <w:tabs>
          <w:tab w:val="num" w:pos="0"/>
        </w:tabs>
        <w:ind w:left="3780" w:hanging="420"/>
      </w:pPr>
    </w:lvl>
    <w:lvl w:ilvl="8">
      <w:start w:val="1"/>
      <w:numFmt w:val="decimalEnclosedCircle"/>
      <w:lvlText w:val="%9"/>
      <w:lvlJc w:val="left"/>
      <w:pPr>
        <w:tabs>
          <w:tab w:val="num" w:pos="0"/>
        </w:tabs>
        <w:ind w:left="4200" w:hanging="420"/>
      </w:pPr>
    </w:lvl>
  </w:abstractNum>
  <w:abstractNum w:abstractNumId="8">
    <w:lvl w:ilvl="0">
      <w:start w:val="1"/>
      <w:numFmt w:val="aiueoFullWidth"/>
      <w:lvlText w:val="%1"/>
      <w:lvlJc w:val="left"/>
      <w:pPr>
        <w:tabs>
          <w:tab w:val="num" w:pos="0"/>
        </w:tabs>
        <w:ind w:left="840" w:hanging="420"/>
      </w:pPr>
    </w:lvl>
    <w:lvl w:ilvl="1">
      <w:start w:val="1"/>
      <w:numFmt w:val="aiueoFullWidth"/>
      <w:lvlText w:val="(%2)"/>
      <w:lvlJc w:val="left"/>
      <w:pPr>
        <w:tabs>
          <w:tab w:val="num" w:pos="0"/>
        </w:tabs>
        <w:ind w:left="1260" w:hanging="420"/>
      </w:pPr>
    </w:lvl>
    <w:lvl w:ilvl="2">
      <w:start w:val="1"/>
      <w:numFmt w:val="decimalEnclosedCircle"/>
      <w:lvlText w:val="%3"/>
      <w:lvlJc w:val="left"/>
      <w:pPr>
        <w:tabs>
          <w:tab w:val="num" w:pos="0"/>
        </w:tabs>
        <w:ind w:left="1680" w:hanging="420"/>
      </w:pPr>
    </w:lvl>
    <w:lvl w:ilvl="3">
      <w:start w:val="1"/>
      <w:numFmt w:val="decimal"/>
      <w:lvlText w:val="%4."/>
      <w:lvlJc w:val="left"/>
      <w:pPr>
        <w:tabs>
          <w:tab w:val="num" w:pos="0"/>
        </w:tabs>
        <w:ind w:left="2100" w:hanging="420"/>
      </w:pPr>
    </w:lvl>
    <w:lvl w:ilvl="4">
      <w:start w:val="1"/>
      <w:numFmt w:val="aiueoFullWidth"/>
      <w:lvlText w:val="(%5)"/>
      <w:lvlJc w:val="left"/>
      <w:pPr>
        <w:tabs>
          <w:tab w:val="num" w:pos="0"/>
        </w:tabs>
        <w:ind w:left="2520" w:hanging="420"/>
      </w:pPr>
    </w:lvl>
    <w:lvl w:ilvl="5">
      <w:start w:val="1"/>
      <w:numFmt w:val="decimalEnclosedCircle"/>
      <w:lvlText w:val="%6"/>
      <w:lvlJc w:val="left"/>
      <w:pPr>
        <w:tabs>
          <w:tab w:val="num" w:pos="0"/>
        </w:tabs>
        <w:ind w:left="2940" w:hanging="420"/>
      </w:pPr>
    </w:lvl>
    <w:lvl w:ilvl="6">
      <w:start w:val="1"/>
      <w:numFmt w:val="decimal"/>
      <w:lvlText w:val="%7."/>
      <w:lvlJc w:val="left"/>
      <w:pPr>
        <w:tabs>
          <w:tab w:val="num" w:pos="0"/>
        </w:tabs>
        <w:ind w:left="3360" w:hanging="420"/>
      </w:pPr>
    </w:lvl>
    <w:lvl w:ilvl="7">
      <w:start w:val="1"/>
      <w:numFmt w:val="aiueoFullWidth"/>
      <w:lvlText w:val="(%8)"/>
      <w:lvlJc w:val="left"/>
      <w:pPr>
        <w:tabs>
          <w:tab w:val="num" w:pos="0"/>
        </w:tabs>
        <w:ind w:left="3780" w:hanging="420"/>
      </w:pPr>
    </w:lvl>
    <w:lvl w:ilvl="8">
      <w:start w:val="1"/>
      <w:numFmt w:val="decimalEnclosedCircle"/>
      <w:lvlText w:val="%9"/>
      <w:lvlJc w:val="left"/>
      <w:pPr>
        <w:tabs>
          <w:tab w:val="num" w:pos="0"/>
        </w:tabs>
        <w:ind w:left="4200" w:hanging="42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uiPriority w:val="99"/>
    <w:semiHidden/>
    <w:qFormat/>
    <w:rsid w:val="00ce6b5d"/>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link w:val="a6"/>
    <w:uiPriority w:val="99"/>
    <w:qFormat/>
    <w:rsid w:val="001857a9"/>
    <w:rPr/>
  </w:style>
  <w:style w:type="character" w:styleId="Style16" w:customStyle="1">
    <w:name w:val="フッター (文字)"/>
    <w:basedOn w:val="DefaultParagraphFont"/>
    <w:link w:val="a8"/>
    <w:uiPriority w:val="99"/>
    <w:qFormat/>
    <w:rsid w:val="001857a9"/>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ListParagraph">
    <w:name w:val="List Paragraph"/>
    <w:basedOn w:val="Normal"/>
    <w:uiPriority w:val="34"/>
    <w:qFormat/>
    <w:rsid w:val="006b77d9"/>
    <w:pPr>
      <w:ind w:left="840" w:hanging="0"/>
    </w:pPr>
    <w:rPr/>
  </w:style>
  <w:style w:type="paragraph" w:styleId="BalloonText">
    <w:name w:val="Balloon Text"/>
    <w:basedOn w:val="Normal"/>
    <w:link w:val="a5"/>
    <w:uiPriority w:val="99"/>
    <w:semiHidden/>
    <w:unhideWhenUsed/>
    <w:qFormat/>
    <w:rsid w:val="00ce6b5d"/>
    <w:pPr/>
    <w:rPr>
      <w:rFonts w:ascii="游ゴシック Light" w:hAnsi="游ゴシック Light" w:eastAsia="游ゴシック Light" w:cs="" w:asciiTheme="majorHAnsi" w:cstheme="majorBidi" w:eastAsiaTheme="majorEastAsia" w:hAnsiTheme="majorHAnsi"/>
      <w:sz w:val="18"/>
      <w:szCs w:val="18"/>
    </w:rPr>
  </w:style>
  <w:style w:type="paragraph" w:styleId="Style22">
    <w:name w:val="ヘッダーとフッター"/>
    <w:basedOn w:val="Normal"/>
    <w:qFormat/>
    <w:pPr/>
    <w:rPr/>
  </w:style>
  <w:style w:type="paragraph" w:styleId="Style23">
    <w:name w:val="Header"/>
    <w:basedOn w:val="Normal"/>
    <w:link w:val="a7"/>
    <w:uiPriority w:val="99"/>
    <w:unhideWhenUsed/>
    <w:rsid w:val="001857a9"/>
    <w:pPr>
      <w:tabs>
        <w:tab w:val="clear" w:pos="840"/>
        <w:tab w:val="center" w:pos="4252" w:leader="none"/>
        <w:tab w:val="right" w:pos="8504" w:leader="none"/>
      </w:tabs>
      <w:snapToGrid w:val="false"/>
    </w:pPr>
    <w:rPr/>
  </w:style>
  <w:style w:type="paragraph" w:styleId="Style24">
    <w:name w:val="Footer"/>
    <w:basedOn w:val="Normal"/>
    <w:link w:val="a9"/>
    <w:uiPriority w:val="99"/>
    <w:unhideWhenUsed/>
    <w:rsid w:val="001857a9"/>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Application>LibreOffice/7.1.8.1$Windows_X86_64 LibreOffice_project/e1f30c802c3269a1d052614453f260e49458c82c</Application>
  <AppVersion>15.0000</AppVersion>
  <Pages>4</Pages>
  <Words>1813</Words>
  <Characters>1855</Characters>
  <CharactersWithSpaces>1867</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2022-10-12T07:01:00Z</dcterms:created>
  <dc:creator>杉本 和輝</dc:creator>
  <dc:description/>
  <dc:language>ja-JP</dc:language>
  <cp:lastModifiedBy/>
  <cp:lastPrinted>2022-11-04T07:51:00Z</cp:lastPrinted>
  <dcterms:modified xsi:type="dcterms:W3CDTF">2022-12-28T15:10:40Z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